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4010A" w14:textId="77777777" w:rsidR="003073B4" w:rsidRPr="00FF30C4" w:rsidRDefault="003073B4">
      <w:pPr>
        <w:pStyle w:val="Heading2"/>
      </w:pPr>
      <w:r w:rsidRPr="00FF30C4">
        <w:t>Chapter 4.  Rating Specific Disabilities</w:t>
      </w:r>
    </w:p>
    <w:p w14:paraId="4294010B" w14:textId="77777777" w:rsidR="003073B4" w:rsidRPr="00FF30C4" w:rsidRDefault="003073B4">
      <w:pPr>
        <w:pStyle w:val="Heading4"/>
      </w:pPr>
      <w:r w:rsidRPr="00FF30C4">
        <w:t>Table of Contents</w:t>
      </w:r>
    </w:p>
    <w:p w14:paraId="4294010C" w14:textId="77777777" w:rsidR="003073B4" w:rsidRPr="00FF30C4" w:rsidRDefault="003073B4">
      <w:pPr>
        <w:pStyle w:val="BlockLine"/>
      </w:pPr>
    </w:p>
    <w:p w14:paraId="4294010D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A:  Musculoskeletal Conditions</w:t>
      </w:r>
    </w:p>
    <w:p w14:paraId="4294010E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4-A-1</w:t>
      </w:r>
    </w:p>
    <w:p w14:paraId="4294010F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1.</w:t>
      </w:r>
      <w:r w:rsidRPr="00FF30C4">
        <w:tab/>
        <w:t>General Information on Musculoskeletal System Conditions</w:t>
      </w:r>
      <w:r w:rsidRPr="00FF30C4">
        <w:tab/>
      </w:r>
      <w:r w:rsidRPr="00FF30C4">
        <w:tab/>
        <w:t>4-A-2</w:t>
      </w:r>
    </w:p>
    <w:p w14:paraId="42940110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2.</w:t>
      </w:r>
      <w:r w:rsidRPr="00FF30C4">
        <w:tab/>
        <w:t>Nomenclature of Digits</w:t>
      </w:r>
      <w:r w:rsidRPr="00FF30C4">
        <w:tab/>
      </w:r>
      <w:r w:rsidRPr="00FF30C4">
        <w:tab/>
        <w:t>4-A-5</w:t>
      </w:r>
    </w:p>
    <w:p w14:paraId="42940111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3.</w:t>
      </w:r>
      <w:r w:rsidRPr="00FF30C4">
        <w:tab/>
        <w:t>Congenital Conditions</w:t>
      </w:r>
      <w:r w:rsidRPr="00FF30C4">
        <w:tab/>
      </w:r>
      <w:r w:rsidRPr="00FF30C4">
        <w:tab/>
        <w:t>4-A-7</w:t>
      </w:r>
    </w:p>
    <w:p w14:paraId="42940112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4.</w:t>
      </w:r>
      <w:r w:rsidRPr="00FF30C4">
        <w:tab/>
        <w:t>Rheumatoid Arthritis</w:t>
      </w:r>
      <w:r w:rsidRPr="00FF30C4">
        <w:tab/>
      </w:r>
      <w:r w:rsidRPr="00FF30C4">
        <w:tab/>
        <w:t>4-A-8</w:t>
      </w:r>
    </w:p>
    <w:p w14:paraId="42940113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5.</w:t>
      </w:r>
      <w:r w:rsidRPr="00FF30C4">
        <w:tab/>
        <w:t>Degenerative Arthritis</w:t>
      </w:r>
      <w:r w:rsidRPr="00FF30C4">
        <w:tab/>
      </w:r>
      <w:r w:rsidRPr="00FF30C4">
        <w:tab/>
        <w:t>4-A-13</w:t>
      </w:r>
    </w:p>
    <w:p w14:paraId="42940114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6.</w:t>
      </w:r>
      <w:r w:rsidRPr="00FF30C4">
        <w:tab/>
        <w:t>Limitation of Motion in Arthritis Cases</w:t>
      </w:r>
      <w:r w:rsidRPr="00FF30C4">
        <w:tab/>
      </w:r>
      <w:r w:rsidRPr="00FF30C4">
        <w:tab/>
        <w:t>4-A-15</w:t>
      </w:r>
    </w:p>
    <w:p w14:paraId="42940115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7.</w:t>
      </w:r>
      <w:r w:rsidRPr="00FF30C4">
        <w:tab/>
        <w:t>Osteomyelitis</w:t>
      </w:r>
      <w:r w:rsidRPr="00FF30C4">
        <w:tab/>
      </w:r>
      <w:r w:rsidRPr="00FF30C4">
        <w:tab/>
        <w:t>4-A-18</w:t>
      </w:r>
    </w:p>
    <w:p w14:paraId="42940116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8.</w:t>
      </w:r>
      <w:r w:rsidRPr="00FF30C4">
        <w:tab/>
        <w:t>Exhibit 1:  Examples of Rating Decisions for Limited Motion</w:t>
      </w:r>
      <w:r w:rsidRPr="00FF30C4">
        <w:tab/>
      </w:r>
      <w:r w:rsidRPr="00FF30C4">
        <w:tab/>
        <w:t>4-A-20</w:t>
      </w:r>
    </w:p>
    <w:p w14:paraId="42940117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9.</w:t>
      </w:r>
      <w:r w:rsidRPr="00FF30C4">
        <w:tab/>
        <w:t>Exhibit 2:  Examples of the Proper Rating Procedure for Osteomyelitis</w:t>
      </w:r>
      <w:r w:rsidRPr="00FF30C4">
        <w:tab/>
      </w:r>
      <w:r w:rsidRPr="00FF30C4">
        <w:tab/>
        <w:t>4-A-22</w:t>
      </w:r>
    </w:p>
    <w:p w14:paraId="42940118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</w:p>
    <w:p w14:paraId="42940119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B:  Conditions of the Organs of Special Sense</w:t>
      </w:r>
    </w:p>
    <w:p w14:paraId="4294011A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4-B-1</w:t>
      </w:r>
    </w:p>
    <w:p w14:paraId="4294011B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10.</w:t>
      </w:r>
      <w:r w:rsidRPr="00FF30C4">
        <w:tab/>
        <w:t>General Information About Eye Conditions</w:t>
      </w:r>
      <w:r w:rsidRPr="00FF30C4">
        <w:tab/>
      </w:r>
      <w:r w:rsidRPr="00FF30C4">
        <w:tab/>
        <w:t>4-B-2</w:t>
      </w:r>
    </w:p>
    <w:p w14:paraId="4294011C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11</w:t>
      </w:r>
      <w:r w:rsidR="00B84AC3" w:rsidRPr="00FF30C4">
        <w:t>.</w:t>
      </w:r>
      <w:r w:rsidR="00B84AC3" w:rsidRPr="00FF30C4">
        <w:tab/>
        <w:t>Specific Eye Conditions</w:t>
      </w:r>
      <w:r w:rsidR="00B84AC3" w:rsidRPr="00FF30C4">
        <w:tab/>
      </w:r>
      <w:r w:rsidR="00B84AC3" w:rsidRPr="00FF30C4">
        <w:tab/>
        <w:t>4-B-6</w:t>
      </w:r>
    </w:p>
    <w:p w14:paraId="4294011D" w14:textId="77777777" w:rsidR="003073B4" w:rsidRPr="00FF30C4" w:rsidRDefault="00B84AC3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12.</w:t>
      </w:r>
      <w:r w:rsidRPr="00FF30C4">
        <w:tab/>
        <w:t>Hearing Impairment</w:t>
      </w:r>
      <w:r w:rsidRPr="00FF30C4">
        <w:tab/>
      </w:r>
      <w:r w:rsidRPr="00FF30C4">
        <w:tab/>
        <w:t>4-B-10</w:t>
      </w:r>
    </w:p>
    <w:p w14:paraId="4294011E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13.</w:t>
      </w:r>
      <w:r w:rsidRPr="00FF30C4">
        <w:tab/>
        <w:t>Exhibit 1:  Examples of Ratin</w:t>
      </w:r>
      <w:r w:rsidR="00C4109D" w:rsidRPr="00FF30C4">
        <w:t>g Decisions for Diplopia</w:t>
      </w:r>
      <w:r w:rsidR="00C4109D" w:rsidRPr="00FF30C4">
        <w:tab/>
      </w:r>
      <w:r w:rsidR="00C4109D" w:rsidRPr="00FF30C4">
        <w:tab/>
        <w:t>4-B-</w:t>
      </w:r>
      <w:r w:rsidR="008107DC" w:rsidRPr="00FF30C4">
        <w:t>21</w:t>
      </w:r>
    </w:p>
    <w:p w14:paraId="4294011F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</w:p>
    <w:p w14:paraId="42940120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C:  Infectious Diseases, Immune Disorders, and Nutritional Deficiencies</w:t>
      </w:r>
    </w:p>
    <w:p w14:paraId="42940121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4-C-1</w:t>
      </w:r>
    </w:p>
    <w:p w14:paraId="42940122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14.</w:t>
      </w:r>
      <w:r w:rsidRPr="00FF30C4">
        <w:tab/>
        <w:t>Tropical Diseases</w:t>
      </w:r>
      <w:r w:rsidRPr="00FF30C4">
        <w:tab/>
      </w:r>
      <w:r w:rsidRPr="00FF30C4">
        <w:tab/>
        <w:t>4-C-2</w:t>
      </w:r>
    </w:p>
    <w:p w14:paraId="42940123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15.</w:t>
      </w:r>
      <w:r w:rsidRPr="00FF30C4">
        <w:tab/>
        <w:t>Rheumatic Fever</w:t>
      </w:r>
      <w:r w:rsidRPr="00FF30C4">
        <w:tab/>
      </w:r>
      <w:r w:rsidRPr="00FF30C4">
        <w:tab/>
        <w:t>4-C-5</w:t>
      </w:r>
    </w:p>
    <w:p w14:paraId="42940124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</w:p>
    <w:p w14:paraId="42940125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D:  Respiratory Conditions</w:t>
      </w:r>
    </w:p>
    <w:p w14:paraId="42940126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4-D-1</w:t>
      </w:r>
    </w:p>
    <w:p w14:paraId="42940127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16.</w:t>
      </w:r>
      <w:r w:rsidRPr="00FF30C4">
        <w:tab/>
        <w:t>General Information on Respiratory Conditions</w:t>
      </w:r>
      <w:r w:rsidRPr="00FF30C4">
        <w:tab/>
      </w:r>
      <w:r w:rsidRPr="00FF30C4">
        <w:tab/>
        <w:t>4-D-2</w:t>
      </w:r>
    </w:p>
    <w:p w14:paraId="42940128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17.</w:t>
      </w:r>
      <w:r w:rsidRPr="00FF30C4">
        <w:tab/>
        <w:t>General Information on Tuberculosis</w:t>
      </w:r>
      <w:r w:rsidRPr="00FF30C4">
        <w:tab/>
      </w:r>
      <w:r w:rsidRPr="00FF30C4">
        <w:tab/>
        <w:t>4-D-</w:t>
      </w:r>
      <w:r w:rsidR="00C77A7A" w:rsidRPr="00FF30C4">
        <w:t>5</w:t>
      </w:r>
    </w:p>
    <w:p w14:paraId="42940129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18.</w:t>
      </w:r>
      <w:r w:rsidRPr="00FF30C4">
        <w:tab/>
        <w:t>Arrested Tuberculosis</w:t>
      </w:r>
      <w:r w:rsidRPr="00FF30C4">
        <w:tab/>
      </w:r>
      <w:r w:rsidRPr="00FF30C4">
        <w:tab/>
        <w:t>4-D-</w:t>
      </w:r>
      <w:r w:rsidR="00C77A7A" w:rsidRPr="00FF30C4">
        <w:t>8</w:t>
      </w:r>
    </w:p>
    <w:p w14:paraId="4294012A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19.</w:t>
      </w:r>
      <w:r w:rsidRPr="00FF30C4">
        <w:tab/>
        <w:t>Exhibit 1:  Examples of Ratings for Arrested Tuberculosis</w:t>
      </w:r>
      <w:r w:rsidRPr="00FF30C4">
        <w:tab/>
      </w:r>
      <w:r w:rsidRPr="00FF30C4">
        <w:tab/>
        <w:t>4-D-1</w:t>
      </w:r>
      <w:r w:rsidR="00C77A7A" w:rsidRPr="00FF30C4">
        <w:t>1</w:t>
      </w:r>
    </w:p>
    <w:p w14:paraId="4294012B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</w:p>
    <w:p w14:paraId="4294012C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E:  Cardiovascular System Conditions</w:t>
      </w:r>
    </w:p>
    <w:p w14:paraId="4294012D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4-E-1</w:t>
      </w:r>
    </w:p>
    <w:p w14:paraId="4294012E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20.</w:t>
      </w:r>
      <w:r w:rsidRPr="00FF30C4">
        <w:tab/>
        <w:t>Heart Conditions</w:t>
      </w:r>
      <w:r w:rsidRPr="00FF30C4">
        <w:tab/>
      </w:r>
      <w:r w:rsidRPr="00FF30C4">
        <w:tab/>
        <w:t>4-E-2</w:t>
      </w:r>
    </w:p>
    <w:p w14:paraId="4294012F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21.</w:t>
      </w:r>
      <w:r w:rsidRPr="00FF30C4">
        <w:tab/>
        <w:t>Residuals of Cold Injuries</w:t>
      </w:r>
      <w:r w:rsidRPr="00FF30C4">
        <w:tab/>
      </w:r>
      <w:r w:rsidRPr="00FF30C4">
        <w:tab/>
        <w:t>4-E-7</w:t>
      </w:r>
    </w:p>
    <w:p w14:paraId="42940130" w14:textId="77777777" w:rsidR="003073B4" w:rsidRPr="00FF30C4" w:rsidRDefault="003073B4"/>
    <w:p w14:paraId="42940131" w14:textId="77777777" w:rsidR="003073B4" w:rsidRPr="00FF30C4" w:rsidRDefault="003073B4">
      <w:pPr>
        <w:pStyle w:val="ContinuedOnNextPa"/>
      </w:pPr>
      <w:r w:rsidRPr="00FF30C4">
        <w:t>Continued on next page</w:t>
      </w:r>
    </w:p>
    <w:p w14:paraId="42940132" w14:textId="77777777" w:rsidR="003073B4" w:rsidRPr="00FF30C4" w:rsidRDefault="003073B4">
      <w:pPr>
        <w:pStyle w:val="MapTitleContinued"/>
        <w:rPr>
          <w:b w:val="0"/>
          <w:sz w:val="24"/>
        </w:rPr>
      </w:pPr>
      <w:r w:rsidRPr="00FF30C4">
        <w:br w:type="page"/>
      </w:r>
      <w:r w:rsidRPr="00FF30C4">
        <w:lastRenderedPageBreak/>
        <w:fldChar w:fldCharType="begin"/>
      </w:r>
      <w:r w:rsidRPr="00FF30C4">
        <w:instrText>styleref "Map Title"</w:instrText>
      </w:r>
      <w:r w:rsidRPr="00FF30C4">
        <w:fldChar w:fldCharType="separate"/>
      </w:r>
      <w:r w:rsidR="00AE5110" w:rsidRPr="00FF30C4">
        <w:rPr>
          <w:noProof/>
        </w:rPr>
        <w:t>Table of Contents</w:t>
      </w:r>
      <w:r w:rsidRPr="00FF30C4">
        <w:fldChar w:fldCharType="end"/>
      </w:r>
      <w:r w:rsidRPr="00FF30C4">
        <w:t xml:space="preserve">, </w:t>
      </w:r>
      <w:r w:rsidRPr="00FF30C4">
        <w:rPr>
          <w:b w:val="0"/>
          <w:sz w:val="24"/>
        </w:rPr>
        <w:t>Continued</w:t>
      </w:r>
    </w:p>
    <w:p w14:paraId="42940133" w14:textId="77777777" w:rsidR="003073B4" w:rsidRPr="00FF30C4" w:rsidRDefault="003073B4">
      <w:pPr>
        <w:pStyle w:val="MemoLine"/>
      </w:pPr>
    </w:p>
    <w:p w14:paraId="42940134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F:  Endocrine Conditions</w:t>
      </w:r>
    </w:p>
    <w:p w14:paraId="42940135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4-F-1</w:t>
      </w:r>
    </w:p>
    <w:p w14:paraId="42940136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22.</w:t>
      </w:r>
      <w:r w:rsidRPr="00FF30C4">
        <w:tab/>
        <w:t>Diabetes Mellitus</w:t>
      </w:r>
      <w:r w:rsidRPr="00FF30C4">
        <w:tab/>
      </w:r>
      <w:r w:rsidRPr="00FF30C4">
        <w:tab/>
        <w:t>4-F-2</w:t>
      </w:r>
    </w:p>
    <w:p w14:paraId="42940137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23.</w:t>
      </w:r>
      <w:r w:rsidRPr="00FF30C4">
        <w:tab/>
        <w:t>Thyroid Conditions</w:t>
      </w:r>
      <w:r w:rsidRPr="00FF30C4">
        <w:tab/>
      </w:r>
      <w:r w:rsidRPr="00FF30C4">
        <w:tab/>
        <w:t>4-F-6</w:t>
      </w:r>
    </w:p>
    <w:p w14:paraId="42940138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ind w:left="630" w:hanging="630"/>
      </w:pPr>
      <w:r w:rsidRPr="00FF30C4">
        <w:tab/>
        <w:t>24.</w:t>
      </w:r>
      <w:r w:rsidRPr="00FF30C4">
        <w:tab/>
        <w:t xml:space="preserve">Exhibit 1:  Examples of Rating Decisions Involving the Complications of </w:t>
      </w:r>
      <w:r w:rsidRPr="00FF30C4">
        <w:br/>
        <w:t>Diabetes Mellitus</w:t>
      </w:r>
      <w:r w:rsidRPr="00FF30C4">
        <w:tab/>
      </w:r>
      <w:r w:rsidRPr="00FF30C4">
        <w:tab/>
        <w:t>4-F-8</w:t>
      </w:r>
    </w:p>
    <w:p w14:paraId="42940139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</w:p>
    <w:p w14:paraId="4294013A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G:  Neurological Conditions and Convulsive Disorders</w:t>
      </w:r>
    </w:p>
    <w:p w14:paraId="4294013B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4-G-1</w:t>
      </w:r>
    </w:p>
    <w:p w14:paraId="4294013C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25.</w:t>
      </w:r>
      <w:r w:rsidRPr="00FF30C4">
        <w:tab/>
        <w:t>General Information on Neurological and Convulsive Disorders</w:t>
      </w:r>
      <w:r w:rsidRPr="00FF30C4">
        <w:tab/>
      </w:r>
      <w:r w:rsidRPr="00FF30C4">
        <w:tab/>
        <w:t>4-G-2</w:t>
      </w:r>
    </w:p>
    <w:p w14:paraId="4294013D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26.</w:t>
      </w:r>
      <w:r w:rsidRPr="00FF30C4">
        <w:tab/>
        <w:t>Multiple Sclerosis</w:t>
      </w:r>
      <w:r w:rsidRPr="00FF30C4">
        <w:tab/>
      </w:r>
      <w:r w:rsidRPr="00FF30C4">
        <w:tab/>
        <w:t>4-G-</w:t>
      </w:r>
      <w:r w:rsidR="007C5DFF" w:rsidRPr="00FF30C4">
        <w:t>5</w:t>
      </w:r>
    </w:p>
    <w:p w14:paraId="4294013E" w14:textId="77777777" w:rsidR="007C5DFF" w:rsidRPr="00FF30C4" w:rsidRDefault="007C5DFF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</w:p>
    <w:p w14:paraId="4294013F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H:  Mental Disorders</w:t>
      </w:r>
    </w:p>
    <w:p w14:paraId="42940140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4-H-1</w:t>
      </w:r>
    </w:p>
    <w:p w14:paraId="42940141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27.</w:t>
      </w:r>
      <w:r w:rsidRPr="00FF30C4">
        <w:tab/>
        <w:t>General Inform</w:t>
      </w:r>
      <w:r w:rsidR="00B84AC3" w:rsidRPr="00FF30C4">
        <w:t>ation on Mental Disorders</w:t>
      </w:r>
      <w:r w:rsidR="00B84AC3" w:rsidRPr="00FF30C4">
        <w:tab/>
      </w:r>
      <w:r w:rsidR="00B84AC3" w:rsidRPr="00FF30C4">
        <w:tab/>
        <w:t>4-H-2</w:t>
      </w:r>
    </w:p>
    <w:p w14:paraId="42940142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28.</w:t>
      </w:r>
      <w:r w:rsidRPr="00FF30C4">
        <w:tab/>
        <w:t>General Information on Posttraumat</w:t>
      </w:r>
      <w:r w:rsidR="00B84AC3" w:rsidRPr="00FF30C4">
        <w:t>ic Stress Disorder (PTSD)</w:t>
      </w:r>
      <w:r w:rsidR="00B84AC3" w:rsidRPr="00FF30C4">
        <w:tab/>
      </w:r>
      <w:r w:rsidR="00B84AC3" w:rsidRPr="00FF30C4">
        <w:tab/>
        <w:t>4-H-5</w:t>
      </w:r>
    </w:p>
    <w:p w14:paraId="42940143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29.</w:t>
      </w:r>
      <w:r w:rsidRPr="00FF30C4">
        <w:tab/>
        <w:t xml:space="preserve">Evaluating Evidence of an In-Service </w:t>
      </w:r>
      <w:r w:rsidR="00B84AC3" w:rsidRPr="00FF30C4">
        <w:t>Stressor</w:t>
      </w:r>
      <w:r w:rsidR="00B84AC3" w:rsidRPr="00FF30C4">
        <w:tab/>
      </w:r>
      <w:r w:rsidR="00B84AC3" w:rsidRPr="00FF30C4">
        <w:tab/>
        <w:t>4-H-</w:t>
      </w:r>
      <w:r w:rsidR="00E31DBE" w:rsidRPr="00FF30C4">
        <w:t>8</w:t>
      </w:r>
    </w:p>
    <w:p w14:paraId="42940144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30.</w:t>
      </w:r>
      <w:r w:rsidRPr="00FF30C4">
        <w:tab/>
        <w:t xml:space="preserve">Evaluating Evidence in Claims </w:t>
      </w:r>
      <w:r w:rsidR="00B84AC3" w:rsidRPr="00FF30C4">
        <w:t xml:space="preserve">Based on Personal </w:t>
      </w:r>
      <w:r w:rsidR="002A4C7D" w:rsidRPr="00FF30C4">
        <w:t>Trauma</w:t>
      </w:r>
      <w:r w:rsidR="00B84AC3" w:rsidRPr="00FF30C4">
        <w:tab/>
      </w:r>
      <w:r w:rsidR="00B84AC3" w:rsidRPr="00FF30C4">
        <w:tab/>
        <w:t>4-H-</w:t>
      </w:r>
      <w:r w:rsidR="00E07B0B" w:rsidRPr="00FF30C4">
        <w:t>18</w:t>
      </w:r>
    </w:p>
    <w:p w14:paraId="42940145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31.</w:t>
      </w:r>
      <w:r w:rsidRPr="00FF30C4">
        <w:tab/>
        <w:t>Han</w:t>
      </w:r>
      <w:r w:rsidR="0004594D" w:rsidRPr="00FF30C4">
        <w:t>dling Examinations in Claims for</w:t>
      </w:r>
      <w:r w:rsidRPr="00FF30C4">
        <w:t xml:space="preserve"> Ser</w:t>
      </w:r>
      <w:r w:rsidR="00B84AC3" w:rsidRPr="00FF30C4">
        <w:t>vice Connection for PTSD</w:t>
      </w:r>
      <w:r w:rsidR="00B84AC3" w:rsidRPr="00FF30C4">
        <w:tab/>
      </w:r>
      <w:r w:rsidR="00B84AC3" w:rsidRPr="00FF30C4">
        <w:tab/>
        <w:t>4-H-</w:t>
      </w:r>
      <w:r w:rsidR="00E07B0B" w:rsidRPr="00FF30C4">
        <w:t>2</w:t>
      </w:r>
      <w:r w:rsidR="002A4C7D" w:rsidRPr="00FF30C4">
        <w:t>2</w:t>
      </w:r>
    </w:p>
    <w:p w14:paraId="42940146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32.</w:t>
      </w:r>
      <w:r w:rsidRPr="00FF30C4">
        <w:tab/>
        <w:t>Deciding a Claim for Ser</w:t>
      </w:r>
      <w:r w:rsidR="00B84AC3" w:rsidRPr="00FF30C4">
        <w:t>vice Connection for PTSD</w:t>
      </w:r>
      <w:r w:rsidR="00B84AC3" w:rsidRPr="00FF30C4">
        <w:tab/>
      </w:r>
      <w:r w:rsidR="00B84AC3" w:rsidRPr="00FF30C4">
        <w:tab/>
        <w:t>4-H-</w:t>
      </w:r>
      <w:r w:rsidR="00864918" w:rsidRPr="00FF30C4">
        <w:t>2</w:t>
      </w:r>
      <w:r w:rsidR="002A4C7D" w:rsidRPr="00FF30C4">
        <w:t>5</w:t>
      </w:r>
    </w:p>
    <w:p w14:paraId="42940147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</w:p>
    <w:p w14:paraId="42940148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  <w:rPr>
          <w:b/>
        </w:rPr>
      </w:pPr>
      <w:r w:rsidRPr="00FF30C4">
        <w:rPr>
          <w:b/>
        </w:rPr>
        <w:t>Section I:  Conditions of Other Body Systems</w:t>
      </w:r>
    </w:p>
    <w:p w14:paraId="42940149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Overview</w:t>
      </w:r>
      <w:r w:rsidRPr="00FF30C4">
        <w:tab/>
      </w:r>
      <w:r w:rsidRPr="00FF30C4">
        <w:tab/>
        <w:t>4-I-1</w:t>
      </w:r>
    </w:p>
    <w:p w14:paraId="4294014A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33.</w:t>
      </w:r>
      <w:r w:rsidRPr="00FF30C4">
        <w:tab/>
        <w:t>Digestive System Conditions</w:t>
      </w:r>
      <w:r w:rsidRPr="00FF30C4">
        <w:tab/>
      </w:r>
      <w:r w:rsidRPr="00FF30C4">
        <w:tab/>
        <w:t>4-I-2</w:t>
      </w:r>
    </w:p>
    <w:p w14:paraId="4294014B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34.</w:t>
      </w:r>
      <w:r w:rsidRPr="00FF30C4">
        <w:tab/>
        <w:t>Genitourinary and Gynecological Conditions</w:t>
      </w:r>
      <w:r w:rsidRPr="00FF30C4">
        <w:tab/>
      </w:r>
      <w:r w:rsidRPr="00FF30C4">
        <w:tab/>
        <w:t>4-I-4</w:t>
      </w:r>
    </w:p>
    <w:p w14:paraId="4294014C" w14:textId="77777777" w:rsidR="003073B4" w:rsidRPr="00FF30C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35.</w:t>
      </w:r>
      <w:r w:rsidRPr="00FF30C4">
        <w:tab/>
        <w:t>Spina Bifida and Other Covered Birth Defects</w:t>
      </w:r>
      <w:r w:rsidRPr="00FF30C4">
        <w:tab/>
      </w:r>
      <w:r w:rsidRPr="00FF30C4">
        <w:tab/>
        <w:t>4-I-6</w:t>
      </w:r>
    </w:p>
    <w:p w14:paraId="4294014D" w14:textId="77777777" w:rsidR="003073B4" w:rsidRDefault="003073B4">
      <w:pPr>
        <w:pStyle w:val="BlockText"/>
        <w:tabs>
          <w:tab w:val="left" w:pos="180"/>
          <w:tab w:val="left" w:pos="360"/>
          <w:tab w:val="left" w:pos="630"/>
          <w:tab w:val="left" w:pos="720"/>
          <w:tab w:val="left" w:leader="dot" w:pos="8460"/>
          <w:tab w:val="left" w:pos="8640"/>
        </w:tabs>
      </w:pPr>
      <w:r w:rsidRPr="00FF30C4">
        <w:tab/>
        <w:t>36.</w:t>
      </w:r>
      <w:r w:rsidRPr="00FF30C4">
        <w:tab/>
        <w:t>Hemic and Lymphatic System Conditions</w:t>
      </w:r>
      <w:r w:rsidRPr="00FF30C4">
        <w:tab/>
      </w:r>
      <w:r w:rsidRPr="00FF30C4">
        <w:tab/>
        <w:t>4-I-7</w:t>
      </w:r>
    </w:p>
    <w:p w14:paraId="4294014E" w14:textId="77777777" w:rsidR="003073B4" w:rsidRDefault="003073B4">
      <w:pPr>
        <w:pStyle w:val="MemoLine"/>
      </w:pPr>
    </w:p>
    <w:p w14:paraId="4294014F" w14:textId="77777777" w:rsidR="003073B4" w:rsidRDefault="003073B4">
      <w:bookmarkStart w:id="0" w:name="_GoBack"/>
      <w:bookmarkEnd w:id="0"/>
    </w:p>
    <w:sectPr w:rsidR="003073B4" w:rsidSect="005632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720" w:left="1440" w:header="720" w:footer="720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40152" w14:textId="77777777" w:rsidR="00012621" w:rsidRDefault="00012621">
      <w:r>
        <w:separator/>
      </w:r>
    </w:p>
  </w:endnote>
  <w:endnote w:type="continuationSeparator" w:id="0">
    <w:p w14:paraId="42940153" w14:textId="77777777" w:rsidR="00012621" w:rsidRDefault="000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40156" w14:textId="77777777" w:rsidR="007C5DFF" w:rsidRDefault="007C5DFF">
    <w:pPr>
      <w:pStyle w:val="Footer"/>
      <w:tabs>
        <w:tab w:val="clear" w:pos="8640"/>
        <w:tab w:val="right" w:pos="9274"/>
        <w:tab w:val="right" w:pos="9360"/>
      </w:tabs>
    </w:pPr>
    <w:r>
      <w:rPr>
        <w:b/>
        <w:sz w:val="20"/>
      </w:rPr>
      <w:t>4-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FF30C4">
      <w:rPr>
        <w:rStyle w:val="PageNumber"/>
        <w:b/>
        <w:noProof/>
        <w:sz w:val="20"/>
      </w:rPr>
      <w:t>ii</w:t>
    </w:r>
    <w:r>
      <w:rPr>
        <w:rStyle w:val="PageNumber"/>
        <w:b/>
        <w:sz w:val="20"/>
      </w:rPr>
      <w:fldChar w:fldCharType="end"/>
    </w:r>
    <w:r>
      <w:rPr>
        <w:rStyle w:val="PageNumber"/>
        <w:b/>
        <w:sz w:val="20"/>
      </w:rPr>
      <w:tab/>
    </w:r>
    <w:r>
      <w:rPr>
        <w:rStyle w:val="PageNumber"/>
        <w:b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40157" w14:textId="77777777" w:rsidR="007C5DFF" w:rsidRDefault="007C5DFF">
    <w:pPr>
      <w:pStyle w:val="Footer"/>
      <w:tabs>
        <w:tab w:val="clear" w:pos="8640"/>
        <w:tab w:val="left" w:pos="0"/>
        <w:tab w:val="right" w:pos="9274"/>
      </w:tabs>
    </w:pPr>
    <w:r>
      <w:rPr>
        <w:b/>
        <w:sz w:val="20"/>
      </w:rPr>
      <w:tab/>
    </w:r>
    <w:r>
      <w:rPr>
        <w:b/>
        <w:sz w:val="20"/>
      </w:rPr>
      <w:tab/>
      <w:t>4-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563221">
      <w:rPr>
        <w:rStyle w:val="PageNumber"/>
        <w:b/>
        <w:noProof/>
        <w:sz w:val="20"/>
      </w:rPr>
      <w:t>i</w:t>
    </w:r>
    <w:r>
      <w:rPr>
        <w:rStyle w:val="PageNumber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40159" w14:textId="77777777" w:rsidR="007C5DFF" w:rsidRDefault="007C5DFF">
    <w:pPr>
      <w:pStyle w:val="Footer"/>
      <w:tabs>
        <w:tab w:val="clear" w:pos="8640"/>
        <w:tab w:val="left" w:pos="0"/>
        <w:tab w:val="right" w:pos="9274"/>
      </w:tabs>
      <w:rPr>
        <w:sz w:val="20"/>
      </w:rPr>
    </w:pPr>
    <w:r>
      <w:rPr>
        <w:b/>
        <w:sz w:val="20"/>
      </w:rPr>
      <w:t>Unproofed QA Draft</w:t>
    </w:r>
    <w:r>
      <w:rPr>
        <w:b/>
        <w:sz w:val="20"/>
      </w:rPr>
      <w:tab/>
    </w:r>
    <w:r>
      <w:rPr>
        <w:b/>
        <w:sz w:val="20"/>
      </w:rPr>
      <w:tab/>
      <w:t>2-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FF30C4">
      <w:rPr>
        <w:rStyle w:val="PageNumber"/>
        <w:b/>
        <w:noProof/>
        <w:sz w:val="20"/>
      </w:rPr>
      <w:t>i</w:t>
    </w:r>
    <w:r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40150" w14:textId="77777777" w:rsidR="00012621" w:rsidRDefault="00012621">
      <w:r>
        <w:separator/>
      </w:r>
    </w:p>
  </w:footnote>
  <w:footnote w:type="continuationSeparator" w:id="0">
    <w:p w14:paraId="42940151" w14:textId="77777777" w:rsidR="00012621" w:rsidRDefault="00012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40154" w14:textId="0C0CB7CB" w:rsidR="007C5DFF" w:rsidRDefault="007C5DFF">
    <w:pPr>
      <w:pStyle w:val="Header"/>
      <w:tabs>
        <w:tab w:val="clear" w:pos="8640"/>
        <w:tab w:val="right" w:pos="9360"/>
      </w:tabs>
    </w:pPr>
    <w:r>
      <w:rPr>
        <w:b/>
        <w:sz w:val="20"/>
      </w:rPr>
      <w:t>M21-1MR, Part III, Subpart iv, Chapter 4, Table of Contents</w:t>
    </w:r>
    <w:r>
      <w:rPr>
        <w:b/>
        <w:sz w:val="20"/>
      </w:rPr>
      <w:tab/>
    </w:r>
    <w:r w:rsidR="00563221">
      <w:rPr>
        <w:b/>
        <w:sz w:val="20"/>
      </w:rPr>
      <w:t>August 3, 2011</w:t>
    </w:r>
    <w:r>
      <w:rPr>
        <w:b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40155" w14:textId="77777777" w:rsidR="007C5DFF" w:rsidRDefault="0049004B">
    <w:pPr>
      <w:pStyle w:val="Header"/>
      <w:tabs>
        <w:tab w:val="clear" w:pos="4320"/>
        <w:tab w:val="clear" w:pos="8640"/>
        <w:tab w:val="right" w:pos="9360"/>
      </w:tabs>
    </w:pPr>
    <w:r>
      <w:rPr>
        <w:b/>
        <w:sz w:val="20"/>
      </w:rPr>
      <w:t>August 3, 2011</w:t>
    </w:r>
    <w:r w:rsidR="007C5DFF">
      <w:rPr>
        <w:b/>
        <w:sz w:val="20"/>
      </w:rPr>
      <w:tab/>
      <w:t>M21-1MR, Part III, Subpart iv, Chapter 4, Table of Contents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40158" w14:textId="529F4366" w:rsidR="007C5DFF" w:rsidRDefault="00FF30C4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0"/>
      </w:rPr>
    </w:pPr>
    <w:r>
      <w:rPr>
        <w:b/>
        <w:sz w:val="20"/>
      </w:rPr>
      <w:t>September 23, 2014</w:t>
    </w:r>
    <w:r w:rsidR="007C5DFF">
      <w:rPr>
        <w:b/>
        <w:sz w:val="20"/>
      </w:rPr>
      <w:tab/>
    </w:r>
    <w:r w:rsidR="007C5DFF">
      <w:rPr>
        <w:b/>
        <w:sz w:val="20"/>
      </w:rPr>
      <w:tab/>
    </w:r>
    <w:r w:rsidR="00563221">
      <w:rPr>
        <w:b/>
        <w:sz w:val="20"/>
      </w:rPr>
      <w:t>M21-1MR, Part III, Subpart iv, Chapter 4, Table of Contents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CB6EB1"/>
    <w:multiLevelType w:val="singleLevel"/>
    <w:tmpl w:val="44586DB2"/>
    <w:lvl w:ilvl="0">
      <w:start w:val="1"/>
      <w:numFmt w:val="bullet"/>
      <w:pStyle w:val="BulletText2"/>
      <w:lvlText w:val="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color w:val="auto"/>
      </w:rPr>
    </w:lvl>
  </w:abstractNum>
  <w:abstractNum w:abstractNumId="2">
    <w:nsid w:val="2A2C0D51"/>
    <w:multiLevelType w:val="singleLevel"/>
    <w:tmpl w:val="ED60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187"/>
        <w:lvlJc w:val="left"/>
        <w:pPr>
          <w:ind w:left="360" w:hanging="187"/>
        </w:pPr>
        <w:rPr>
          <w:rFonts w:ascii="Times New Roman" w:hAnsi="Times New Roman" w:hint="default"/>
          <w:sz w:val="24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Symbol" w:hAnsi="Symbol" w:hint="default"/>
          <w:sz w:val="20"/>
        </w:rPr>
      </w:lvl>
    </w:lvlOverride>
  </w:num>
  <w:num w:numId="6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Arial" w:hAnsi="Arial" w:hint="default"/>
          <w:sz w:val="20"/>
        </w:rPr>
      </w:lvl>
    </w:lvlOverride>
  </w:num>
  <w:num w:numId="7">
    <w:abstractNumId w:val="1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187"/>
        <w:lvlJc w:val="left"/>
        <w:pPr>
          <w:ind w:left="360" w:hanging="187"/>
        </w:pPr>
        <w:rPr>
          <w:rFonts w:ascii="Times New Roman" w:hAnsi="Times New Roman" w:hint="default"/>
          <w:sz w:val="24"/>
        </w:rPr>
      </w:lvl>
    </w:lvlOverride>
  </w:num>
  <w:num w:numId="9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Arial" w:hAnsi="Aria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linkStyl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50"/>
    <w:rsid w:val="00012621"/>
    <w:rsid w:val="0004594D"/>
    <w:rsid w:val="00046006"/>
    <w:rsid w:val="001D03F7"/>
    <w:rsid w:val="002A25AD"/>
    <w:rsid w:val="002A4C7D"/>
    <w:rsid w:val="003073B4"/>
    <w:rsid w:val="00325C8B"/>
    <w:rsid w:val="00396EE9"/>
    <w:rsid w:val="00475531"/>
    <w:rsid w:val="0049004B"/>
    <w:rsid w:val="00563221"/>
    <w:rsid w:val="007C5DFF"/>
    <w:rsid w:val="008107DC"/>
    <w:rsid w:val="00864918"/>
    <w:rsid w:val="008F511C"/>
    <w:rsid w:val="00905A4A"/>
    <w:rsid w:val="00916DA0"/>
    <w:rsid w:val="009570DD"/>
    <w:rsid w:val="00AE5110"/>
    <w:rsid w:val="00B84AC3"/>
    <w:rsid w:val="00BF1607"/>
    <w:rsid w:val="00C02C50"/>
    <w:rsid w:val="00C4109D"/>
    <w:rsid w:val="00C77A7A"/>
    <w:rsid w:val="00D811A2"/>
    <w:rsid w:val="00D912B3"/>
    <w:rsid w:val="00DE5231"/>
    <w:rsid w:val="00E07B0B"/>
    <w:rsid w:val="00E31DBE"/>
    <w:rsid w:val="00E83D55"/>
    <w:rsid w:val="00ED1F84"/>
    <w:rsid w:val="00FF30C4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2940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Part"/>
    <w:basedOn w:val="Normal"/>
    <w:next w:val="Heading2"/>
    <w:qFormat/>
    <w:pPr>
      <w:spacing w:after="24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next w:val="Heading4"/>
    <w:qFormat/>
    <w:pPr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"/>
    <w:basedOn w:val="Normal"/>
    <w:next w:val="Heading4"/>
    <w:qFormat/>
    <w:pPr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next w:val="Normal"/>
    <w:qFormat/>
    <w:pPr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styleId="BlockText">
    <w:name w:val="Block Text"/>
    <w:basedOn w:val="Normal"/>
    <w:semiHidden/>
  </w:style>
  <w:style w:type="paragraph" w:customStyle="1" w:styleId="BulletText1">
    <w:name w:val="Bullet Text 1"/>
    <w:basedOn w:val="Normal"/>
    <w:pPr>
      <w:numPr>
        <w:numId w:val="2"/>
      </w:numPr>
      <w:tabs>
        <w:tab w:val="clear" w:pos="360"/>
      </w:tabs>
      <w:spacing w:after="60"/>
      <w:ind w:left="187" w:hanging="187"/>
    </w:pPr>
  </w:style>
  <w:style w:type="paragraph" w:customStyle="1" w:styleId="BulletText2">
    <w:name w:val="Bullet Text 2"/>
    <w:basedOn w:val="BulletText1"/>
    <w:pPr>
      <w:numPr>
        <w:numId w:val="7"/>
      </w:numPr>
      <w:tabs>
        <w:tab w:val="clear" w:pos="533"/>
      </w:tabs>
      <w:ind w:left="360" w:hanging="187"/>
    </w:p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sz w:val="20"/>
    </w:rPr>
  </w:style>
  <w:style w:type="paragraph" w:customStyle="1" w:styleId="ContinuedTableLabe">
    <w:name w:val="Continued Table Labe"/>
    <w:basedOn w:val="Normal"/>
    <w:rPr>
      <w:sz w:val="22"/>
    </w:rPr>
  </w:style>
  <w:style w:type="paragraph" w:customStyle="1" w:styleId="MapTitleContinued">
    <w:name w:val="Map Title. Continued"/>
    <w:basedOn w:val="Normal"/>
    <w:pPr>
      <w:spacing w:after="240"/>
    </w:pPr>
    <w:rPr>
      <w:rFonts w:ascii="Arial" w:hAnsi="Arial"/>
      <w:b/>
      <w:sz w:val="32"/>
    </w:rPr>
  </w:style>
  <w:style w:type="paragraph" w:customStyle="1" w:styleId="MemoLine">
    <w:name w:val="Memo Line"/>
    <w:basedOn w:val="BlockLine"/>
    <w:next w:val="Normal"/>
    <w:pPr>
      <w:ind w:left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TableText">
    <w:name w:val="Table Text"/>
    <w:basedOn w:val="Normal"/>
  </w:style>
  <w:style w:type="paragraph" w:customStyle="1" w:styleId="NoteText">
    <w:name w:val="Note Text"/>
    <w:basedOn w:val="BlockText"/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EmbeddedText">
    <w:name w:val="Embedded Text"/>
    <w:basedOn w:val="TableTex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Part"/>
    <w:basedOn w:val="Normal"/>
    <w:next w:val="Heading2"/>
    <w:qFormat/>
    <w:pPr>
      <w:spacing w:after="24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next w:val="Heading4"/>
    <w:qFormat/>
    <w:pPr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"/>
    <w:basedOn w:val="Normal"/>
    <w:next w:val="Heading4"/>
    <w:qFormat/>
    <w:pPr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next w:val="Normal"/>
    <w:qFormat/>
    <w:pPr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styleId="BlockText">
    <w:name w:val="Block Text"/>
    <w:basedOn w:val="Normal"/>
    <w:semiHidden/>
  </w:style>
  <w:style w:type="paragraph" w:customStyle="1" w:styleId="BulletText1">
    <w:name w:val="Bullet Text 1"/>
    <w:basedOn w:val="Normal"/>
    <w:pPr>
      <w:numPr>
        <w:numId w:val="2"/>
      </w:numPr>
      <w:tabs>
        <w:tab w:val="clear" w:pos="360"/>
      </w:tabs>
      <w:spacing w:after="60"/>
      <w:ind w:left="187" w:hanging="187"/>
    </w:pPr>
  </w:style>
  <w:style w:type="paragraph" w:customStyle="1" w:styleId="BulletText2">
    <w:name w:val="Bullet Text 2"/>
    <w:basedOn w:val="BulletText1"/>
    <w:pPr>
      <w:numPr>
        <w:numId w:val="7"/>
      </w:numPr>
      <w:tabs>
        <w:tab w:val="clear" w:pos="533"/>
      </w:tabs>
      <w:ind w:left="360" w:hanging="187"/>
    </w:p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sz w:val="20"/>
    </w:rPr>
  </w:style>
  <w:style w:type="paragraph" w:customStyle="1" w:styleId="ContinuedTableLabe">
    <w:name w:val="Continued Table Labe"/>
    <w:basedOn w:val="Normal"/>
    <w:rPr>
      <w:sz w:val="22"/>
    </w:rPr>
  </w:style>
  <w:style w:type="paragraph" w:customStyle="1" w:styleId="MapTitleContinued">
    <w:name w:val="Map Title. Continued"/>
    <w:basedOn w:val="Normal"/>
    <w:pPr>
      <w:spacing w:after="240"/>
    </w:pPr>
    <w:rPr>
      <w:rFonts w:ascii="Arial" w:hAnsi="Arial"/>
      <w:b/>
      <w:sz w:val="32"/>
    </w:rPr>
  </w:style>
  <w:style w:type="paragraph" w:customStyle="1" w:styleId="MemoLine">
    <w:name w:val="Memo Line"/>
    <w:basedOn w:val="BlockLine"/>
    <w:next w:val="Normal"/>
    <w:pPr>
      <w:ind w:left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TableText">
    <w:name w:val="Table Text"/>
    <w:basedOn w:val="Normal"/>
  </w:style>
  <w:style w:type="paragraph" w:customStyle="1" w:styleId="NoteText">
    <w:name w:val="Note Text"/>
    <w:basedOn w:val="BlockText"/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EmbeddedText">
    <w:name w:val="Embedded Text"/>
    <w:basedOn w:val="TableTex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s\Application%20Data\Microsoft\Templates\Information%20Mapping\Infomap-Op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76AF772BF364D8E899CBB1EA8E540" ma:contentTypeVersion="2" ma:contentTypeDescription="Create a new document." ma:contentTypeScope="" ma:versionID="c12b2768c8e4029759d13a5a5b3dfa4c">
  <xsd:schema xmlns:xsd="http://www.w3.org/2001/XMLSchema" xmlns:xs="http://www.w3.org/2001/XMLSchema" xmlns:p="http://schemas.microsoft.com/office/2006/metadata/properties" xmlns:ns2="b438dcf7-3998-4283-b7fc-0ec6fa8e430f" targetNamespace="http://schemas.microsoft.com/office/2006/metadata/properties" ma:root="true" ma:fieldsID="a81d78088bb395a281ca6ac745992e25" ns2:_="">
    <xsd:import namespace="b438dcf7-3998-4283-b7fc-0ec6fa8e430f"/>
    <xsd:element name="properties">
      <xsd:complexType>
        <xsd:sequence>
          <xsd:element name="documentManagement">
            <xsd:complexType>
              <xsd:all>
                <xsd:element ref="ns2:Order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8dcf7-3998-4283-b7fc-0ec6fa8e430f" elementFormDefault="qualified">
    <xsd:import namespace="http://schemas.microsoft.com/office/2006/documentManagement/types"/>
    <xsd:import namespace="http://schemas.microsoft.com/office/infopath/2007/PartnerControls"/>
    <xsd:element name="Order0" ma:index="8" ma:displayName="Order" ma:internalName="Order0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b438dcf7-3998-4283-b7fc-0ec6fa8e430f">1</Order0>
  </documentManagement>
</p:properties>
</file>

<file path=customXml/itemProps1.xml><?xml version="1.0" encoding="utf-8"?>
<ds:datastoreItem xmlns:ds="http://schemas.openxmlformats.org/officeDocument/2006/customXml" ds:itemID="{732DE82D-C9D1-4048-84D6-12D3CACE6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8dcf7-3998-4283-b7fc-0ec6fa8e4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6248E-47B9-4AB8-B358-FEF5C016E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1822B-9016-4EE7-B143-D20CCA6CFDF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b438dcf7-3998-4283-b7fc-0ec6fa8e430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Infomap-Ops.dot</Template>
  <TotalTime>2</TotalTime>
  <Pages>2</Pages>
  <Words>334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M21-1MR, Part 3, Subpartiv, Chapter 4, Table of Contents</vt:lpstr>
    </vt:vector>
  </TitlesOfParts>
  <Company>Veteran Affairs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M21-1MR, Part 3, Subpartiv, Chapter 4, Table of Contents</dc:title>
  <dc:creator>Ann Sumanth</dc:creator>
  <cp:lastModifiedBy>Mazar, Leah B., VBAVACO</cp:lastModifiedBy>
  <cp:revision>4</cp:revision>
  <cp:lastPrinted>2011-02-15T17:09:00Z</cp:lastPrinted>
  <dcterms:created xsi:type="dcterms:W3CDTF">2014-08-22T21:13:00Z</dcterms:created>
  <dcterms:modified xsi:type="dcterms:W3CDTF">2014-09-24T18:42:00Z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0x010100A3776AF772BF364D8E899CBB1EA8E540</vt:lpwstr>
  </property>
</Properties>
</file>